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88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228"/>
        <w:gridCol w:w="1489"/>
        <w:gridCol w:w="2168"/>
      </w:tblGrid>
      <w:tr w:rsidR="00F86B80" w:rsidRPr="00F86B80" w14:paraId="4DBEE13B" w14:textId="77777777">
        <w:trPr>
          <w:trHeight w:val="1134"/>
        </w:trPr>
        <w:tc>
          <w:tcPr>
            <w:tcW w:w="88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3CC0D7" w14:textId="1F6E151D" w:rsidR="00F86B80" w:rsidRPr="00F86B80" w:rsidRDefault="00F86B80" w:rsidP="00F86B80">
            <w:pPr>
              <w:pStyle w:val="Ttulo1"/>
              <w:rPr>
                <w:noProof/>
              </w:rPr>
            </w:pPr>
            <w:bookmarkStart w:id="0" w:name="_Toc358831536"/>
            <w:bookmarkStart w:id="1" w:name="_Toc358917709"/>
            <w:bookmarkStart w:id="2" w:name="_Toc433361511"/>
            <w:r w:rsidRPr="00F86B80">
              <w:rPr>
                <w:noProof/>
              </w:rPr>
              <w:drawing>
                <wp:inline distT="0" distB="0" distL="0" distR="0" wp14:anchorId="0E8AA731" wp14:editId="33B41A9F">
                  <wp:extent cx="5400040" cy="628650"/>
                  <wp:effectExtent l="0" t="0" r="0" b="0"/>
                  <wp:docPr id="763193642" name="Imagem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m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00040" cy="628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86B80" w:rsidRPr="00F86B80" w14:paraId="6078B894" w14:textId="77777777">
        <w:trPr>
          <w:trHeight w:val="838"/>
        </w:trPr>
        <w:tc>
          <w:tcPr>
            <w:tcW w:w="88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D36848" w14:textId="77777777" w:rsidR="00F86B80" w:rsidRPr="00F86B80" w:rsidRDefault="00F86B80" w:rsidP="00F86B80">
            <w:pPr>
              <w:pStyle w:val="Ttulo1"/>
              <w:jc w:val="center"/>
              <w:rPr>
                <w:noProof/>
              </w:rPr>
            </w:pPr>
            <w:r w:rsidRPr="00F86B80">
              <w:rPr>
                <w:noProof/>
              </w:rPr>
              <w:t>PROCEDIMENTO OPERACIONAL PADRÃO</w:t>
            </w:r>
          </w:p>
          <w:p w14:paraId="7F544F72" w14:textId="042A28A7" w:rsidR="00F86B80" w:rsidRPr="00F86B80" w:rsidRDefault="00F86B80" w:rsidP="00F86B80">
            <w:pPr>
              <w:pStyle w:val="Ttulo1"/>
              <w:spacing w:line="276" w:lineRule="auto"/>
              <w:jc w:val="center"/>
              <w:rPr>
                <w:noProof/>
              </w:rPr>
            </w:pPr>
            <w:r w:rsidRPr="00F86B80">
              <w:rPr>
                <w:noProof/>
              </w:rPr>
              <w:t>- FARMÁCIA BÁSICA SEMUS – N.º 00</w:t>
            </w:r>
            <w:r>
              <w:rPr>
                <w:noProof/>
              </w:rPr>
              <w:t>7</w:t>
            </w:r>
          </w:p>
        </w:tc>
      </w:tr>
      <w:tr w:rsidR="00F86B80" w:rsidRPr="00F86B80" w14:paraId="5B0AA0AB" w14:textId="77777777">
        <w:trPr>
          <w:trHeight w:val="361"/>
        </w:trPr>
        <w:tc>
          <w:tcPr>
            <w:tcW w:w="5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4E02D3" w14:textId="77777777" w:rsidR="00F86B80" w:rsidRPr="00F86B80" w:rsidRDefault="00F86B80" w:rsidP="00F86B80">
            <w:pPr>
              <w:pStyle w:val="Ttulo1"/>
              <w:rPr>
                <w:noProof/>
              </w:rPr>
            </w:pPr>
            <w:r w:rsidRPr="00F86B80">
              <w:rPr>
                <w:noProof/>
              </w:rPr>
              <w:t>Elaborado por: Rogério Fracalossi</w:t>
            </w:r>
          </w:p>
        </w:tc>
        <w:tc>
          <w:tcPr>
            <w:tcW w:w="14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CF1232" w14:textId="77777777" w:rsidR="00F86B80" w:rsidRPr="00F86B80" w:rsidRDefault="00F86B80" w:rsidP="00F86B80">
            <w:pPr>
              <w:pStyle w:val="Ttulo1"/>
              <w:rPr>
                <w:noProof/>
              </w:rPr>
            </w:pPr>
            <w:r w:rsidRPr="00F86B80">
              <w:rPr>
                <w:noProof/>
              </w:rPr>
              <w:t>Aprovado por:</w:t>
            </w:r>
          </w:p>
        </w:tc>
        <w:tc>
          <w:tcPr>
            <w:tcW w:w="21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F9F530" w14:textId="77777777" w:rsidR="00F86B80" w:rsidRPr="00F86B80" w:rsidRDefault="00F86B80" w:rsidP="00F86B80">
            <w:pPr>
              <w:pStyle w:val="Ttulo1"/>
              <w:rPr>
                <w:noProof/>
              </w:rPr>
            </w:pPr>
            <w:r w:rsidRPr="00F86B80">
              <w:rPr>
                <w:noProof/>
              </w:rPr>
              <w:t>Atualizado em:</w:t>
            </w:r>
          </w:p>
          <w:p w14:paraId="273FF0EE" w14:textId="77777777" w:rsidR="00F86B80" w:rsidRPr="00F86B80" w:rsidRDefault="00F86B80" w:rsidP="00F86B80">
            <w:pPr>
              <w:pStyle w:val="Ttulo1"/>
              <w:rPr>
                <w:noProof/>
              </w:rPr>
            </w:pPr>
            <w:r w:rsidRPr="00F86B80">
              <w:rPr>
                <w:noProof/>
              </w:rPr>
              <w:t>2026</w:t>
            </w:r>
          </w:p>
        </w:tc>
      </w:tr>
      <w:tr w:rsidR="00F86B80" w:rsidRPr="00F86B80" w14:paraId="622011E2" w14:textId="77777777">
        <w:trPr>
          <w:trHeight w:val="340"/>
        </w:trPr>
        <w:tc>
          <w:tcPr>
            <w:tcW w:w="5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C2A187" w14:textId="77777777" w:rsidR="00F86B80" w:rsidRPr="00F86B80" w:rsidRDefault="00F86B80" w:rsidP="00F86B80">
            <w:pPr>
              <w:pStyle w:val="Ttulo1"/>
              <w:rPr>
                <w:noProof/>
              </w:rPr>
            </w:pPr>
            <w:r w:rsidRPr="00F86B80">
              <w:rPr>
                <w:noProof/>
              </w:rPr>
              <w:t>Revisado por: Helielza R. Mesquita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BB96FA" w14:textId="77777777" w:rsidR="00F86B80" w:rsidRPr="00F86B80" w:rsidRDefault="00F86B80" w:rsidP="00F86B80">
            <w:pPr>
              <w:pStyle w:val="Ttulo1"/>
              <w:spacing w:line="276" w:lineRule="auto"/>
              <w:rPr>
                <w:noProof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9BD3FA" w14:textId="77777777" w:rsidR="00F86B80" w:rsidRPr="00F86B80" w:rsidRDefault="00F86B80" w:rsidP="00F86B80">
            <w:pPr>
              <w:pStyle w:val="Ttulo1"/>
              <w:spacing w:line="276" w:lineRule="auto"/>
              <w:rPr>
                <w:noProof/>
              </w:rPr>
            </w:pPr>
          </w:p>
        </w:tc>
      </w:tr>
    </w:tbl>
    <w:p w14:paraId="4EFE6BDC" w14:textId="77777777" w:rsidR="00F86B80" w:rsidRDefault="00F86B80" w:rsidP="001E5A94">
      <w:pPr>
        <w:pStyle w:val="Ttulo1"/>
        <w:spacing w:line="276" w:lineRule="auto"/>
        <w:rPr>
          <w:rFonts w:ascii="Arial" w:hAnsi="Arial" w:cs="Arial"/>
        </w:rPr>
      </w:pPr>
    </w:p>
    <w:p w14:paraId="1DE69552" w14:textId="606648A9" w:rsidR="00F24370" w:rsidRPr="001E5A94" w:rsidRDefault="00F24370" w:rsidP="001E5A94">
      <w:pPr>
        <w:pStyle w:val="Ttulo1"/>
        <w:spacing w:line="276" w:lineRule="auto"/>
        <w:rPr>
          <w:rFonts w:ascii="Arial" w:hAnsi="Arial" w:cs="Arial"/>
          <w:b w:val="0"/>
        </w:rPr>
      </w:pPr>
      <w:r w:rsidRPr="001E5A94">
        <w:rPr>
          <w:rFonts w:ascii="Arial" w:hAnsi="Arial" w:cs="Arial"/>
        </w:rPr>
        <w:t xml:space="preserve">1. TÍTULO: </w:t>
      </w:r>
      <w:bookmarkEnd w:id="0"/>
      <w:bookmarkEnd w:id="1"/>
      <w:bookmarkEnd w:id="2"/>
      <w:r w:rsidR="00C66957" w:rsidRPr="001E5A94">
        <w:rPr>
          <w:rFonts w:ascii="Arial" w:hAnsi="Arial" w:cs="Arial"/>
        </w:rPr>
        <w:t>RECEBIMENTO E ARMAZENAMENTO DE MEDICAMENTOS</w:t>
      </w:r>
    </w:p>
    <w:p w14:paraId="31FB3CB0" w14:textId="77777777" w:rsidR="00F24370" w:rsidRPr="001E5A94" w:rsidRDefault="00F24370" w:rsidP="001E5A94">
      <w:pPr>
        <w:spacing w:line="276" w:lineRule="auto"/>
        <w:jc w:val="both"/>
        <w:rPr>
          <w:rFonts w:ascii="Arial" w:hAnsi="Arial" w:cs="Arial"/>
        </w:rPr>
      </w:pPr>
    </w:p>
    <w:p w14:paraId="0E53F3DF" w14:textId="4BEF78C8" w:rsidR="00F24370" w:rsidRPr="001E5A94" w:rsidRDefault="00F24370" w:rsidP="001E5A94">
      <w:pPr>
        <w:spacing w:line="276" w:lineRule="auto"/>
        <w:jc w:val="both"/>
        <w:rPr>
          <w:rFonts w:ascii="Arial" w:hAnsi="Arial" w:cs="Arial"/>
        </w:rPr>
      </w:pPr>
      <w:r w:rsidRPr="001E5A94">
        <w:rPr>
          <w:rFonts w:ascii="Arial" w:hAnsi="Arial" w:cs="Arial"/>
          <w:b/>
        </w:rPr>
        <w:t xml:space="preserve">2. OBJETIVOS: </w:t>
      </w:r>
      <w:r w:rsidR="00C66957" w:rsidRPr="001E5A94">
        <w:rPr>
          <w:rFonts w:ascii="Arial" w:hAnsi="Arial" w:cs="Arial"/>
        </w:rPr>
        <w:t>Padronizar o recebimento de medicamentos e o armazenamento no estoque.</w:t>
      </w:r>
    </w:p>
    <w:p w14:paraId="2E55B0AC" w14:textId="77777777" w:rsidR="00C66957" w:rsidRPr="001E5A94" w:rsidRDefault="00C66957" w:rsidP="001E5A94">
      <w:pPr>
        <w:spacing w:line="276" w:lineRule="auto"/>
        <w:jc w:val="both"/>
        <w:rPr>
          <w:rFonts w:ascii="Arial" w:hAnsi="Arial" w:cs="Arial"/>
          <w:b/>
        </w:rPr>
      </w:pPr>
    </w:p>
    <w:p w14:paraId="48D30941" w14:textId="280D1258" w:rsidR="00C66957" w:rsidRPr="001E5A94" w:rsidRDefault="00C66957" w:rsidP="001E5A94">
      <w:pPr>
        <w:spacing w:line="276" w:lineRule="auto"/>
        <w:jc w:val="both"/>
        <w:rPr>
          <w:rFonts w:ascii="Arial" w:hAnsi="Arial" w:cs="Arial"/>
          <w:b/>
        </w:rPr>
      </w:pPr>
      <w:r w:rsidRPr="001E5A94">
        <w:rPr>
          <w:rFonts w:ascii="Arial" w:hAnsi="Arial" w:cs="Arial"/>
          <w:b/>
        </w:rPr>
        <w:t>3. RESPONSABILIDADES NA EXECUÇÃO DO POP</w:t>
      </w:r>
    </w:p>
    <w:p w14:paraId="6316DEB3" w14:textId="77777777" w:rsidR="00C66957" w:rsidRPr="001E5A94" w:rsidRDefault="00C66957" w:rsidP="001E5A94">
      <w:pPr>
        <w:spacing w:line="276" w:lineRule="auto"/>
        <w:jc w:val="both"/>
        <w:rPr>
          <w:rFonts w:ascii="Arial" w:hAnsi="Arial" w:cs="Arial"/>
        </w:rPr>
      </w:pPr>
      <w:proofErr w:type="spellStart"/>
      <w:r w:rsidRPr="001E5A94">
        <w:rPr>
          <w:rFonts w:ascii="Arial" w:hAnsi="Arial" w:cs="Arial"/>
        </w:rPr>
        <w:t>Farmaceutico</w:t>
      </w:r>
      <w:proofErr w:type="spellEnd"/>
      <w:r w:rsidRPr="001E5A94">
        <w:rPr>
          <w:rFonts w:ascii="Arial" w:hAnsi="Arial" w:cs="Arial"/>
        </w:rPr>
        <w:t xml:space="preserve"> (a) e colaboradores devidamente treinados</w:t>
      </w:r>
    </w:p>
    <w:p w14:paraId="5D0A7A38" w14:textId="77777777" w:rsidR="00C66957" w:rsidRPr="001E5A94" w:rsidRDefault="00C66957" w:rsidP="001E5A94">
      <w:pPr>
        <w:spacing w:line="276" w:lineRule="auto"/>
        <w:jc w:val="both"/>
        <w:rPr>
          <w:rFonts w:ascii="Arial" w:hAnsi="Arial" w:cs="Arial"/>
          <w:b/>
        </w:rPr>
      </w:pPr>
    </w:p>
    <w:p w14:paraId="23E09ED9" w14:textId="7D8E0411" w:rsidR="00F24370" w:rsidRPr="001E5A94" w:rsidRDefault="00C66957" w:rsidP="001E5A94">
      <w:pPr>
        <w:spacing w:line="276" w:lineRule="auto"/>
        <w:jc w:val="both"/>
        <w:rPr>
          <w:rFonts w:ascii="Arial" w:hAnsi="Arial" w:cs="Arial"/>
        </w:rPr>
      </w:pPr>
      <w:r w:rsidRPr="001E5A94">
        <w:rPr>
          <w:rFonts w:ascii="Arial" w:hAnsi="Arial" w:cs="Arial"/>
          <w:b/>
        </w:rPr>
        <w:t>4</w:t>
      </w:r>
      <w:r w:rsidR="00F24370" w:rsidRPr="001E5A94">
        <w:rPr>
          <w:rFonts w:ascii="Arial" w:hAnsi="Arial" w:cs="Arial"/>
          <w:b/>
        </w:rPr>
        <w:t xml:space="preserve">. </w:t>
      </w:r>
      <w:r w:rsidRPr="001E5A94">
        <w:rPr>
          <w:rFonts w:ascii="Arial" w:hAnsi="Arial" w:cs="Arial"/>
          <w:b/>
        </w:rPr>
        <w:t>MÉTODO</w:t>
      </w:r>
      <w:r w:rsidR="00F24370" w:rsidRPr="001E5A94">
        <w:rPr>
          <w:rFonts w:ascii="Arial" w:hAnsi="Arial" w:cs="Arial"/>
          <w:b/>
        </w:rPr>
        <w:t>:</w:t>
      </w:r>
      <w:r w:rsidR="00F24370" w:rsidRPr="001E5A94">
        <w:rPr>
          <w:rFonts w:ascii="Arial" w:hAnsi="Arial" w:cs="Arial"/>
        </w:rPr>
        <w:t xml:space="preserve"> </w:t>
      </w:r>
    </w:p>
    <w:p w14:paraId="0ACB4715" w14:textId="77777777" w:rsidR="003641F3" w:rsidRDefault="00C66957" w:rsidP="001E5A94">
      <w:pPr>
        <w:spacing w:line="276" w:lineRule="auto"/>
        <w:jc w:val="both"/>
        <w:rPr>
          <w:rFonts w:ascii="Arial" w:hAnsi="Arial" w:cs="Arial"/>
        </w:rPr>
      </w:pPr>
      <w:r w:rsidRPr="001E5A94">
        <w:rPr>
          <w:rFonts w:ascii="Arial" w:hAnsi="Arial" w:cs="Arial"/>
        </w:rPr>
        <w:t xml:space="preserve">• Quando do recebimento de medicamentos, deve-se conferir a nota fiscal, os medicamentos recebidos, a respectiva quantidade, lote, validade e especificação técnica. </w:t>
      </w:r>
    </w:p>
    <w:p w14:paraId="7DA57749" w14:textId="5A18F712" w:rsidR="00C66957" w:rsidRPr="001E5A94" w:rsidRDefault="00C66957" w:rsidP="001E5A94">
      <w:pPr>
        <w:spacing w:line="276" w:lineRule="auto"/>
        <w:jc w:val="both"/>
        <w:rPr>
          <w:rFonts w:ascii="Arial" w:hAnsi="Arial" w:cs="Arial"/>
        </w:rPr>
      </w:pPr>
      <w:r w:rsidRPr="001E5A94">
        <w:rPr>
          <w:rFonts w:ascii="Arial" w:hAnsi="Arial" w:cs="Arial"/>
        </w:rPr>
        <w:t xml:space="preserve">• Após conferencia, avaliar a integridade física dos medicamentos. </w:t>
      </w:r>
    </w:p>
    <w:p w14:paraId="1A45BE43" w14:textId="77777777" w:rsidR="00C66957" w:rsidRPr="001E5A94" w:rsidRDefault="00C66957" w:rsidP="001E5A94">
      <w:pPr>
        <w:spacing w:line="276" w:lineRule="auto"/>
        <w:jc w:val="both"/>
        <w:rPr>
          <w:rFonts w:ascii="Arial" w:hAnsi="Arial" w:cs="Arial"/>
        </w:rPr>
      </w:pPr>
      <w:r w:rsidRPr="001E5A94">
        <w:rPr>
          <w:rFonts w:ascii="Arial" w:hAnsi="Arial" w:cs="Arial"/>
        </w:rPr>
        <w:t xml:space="preserve">• Proceder o armazenamento dos medicamentos nas prateleiras do estoque de acordo com a validade e a técnica do PVPS (primeiro que vence, primeiro que sai), em ordem alfabética. Medicamentos com validade menores devem ficar dispostos a frente nas prateleiras e medicamentos com validades maiores dispostos atrás. </w:t>
      </w:r>
    </w:p>
    <w:p w14:paraId="4D699D56" w14:textId="4FDE328A" w:rsidR="00C66957" w:rsidRPr="001E5A94" w:rsidRDefault="00C66957" w:rsidP="001E5A94">
      <w:pPr>
        <w:spacing w:line="276" w:lineRule="auto"/>
        <w:jc w:val="both"/>
        <w:rPr>
          <w:rFonts w:ascii="Arial" w:hAnsi="Arial" w:cs="Arial"/>
        </w:rPr>
      </w:pPr>
      <w:r w:rsidRPr="001E5A94">
        <w:rPr>
          <w:rFonts w:ascii="Arial" w:hAnsi="Arial" w:cs="Arial"/>
        </w:rPr>
        <w:t>• Atualizar o estoque de medicamentos cadastrando a nota fiscal no sistema IDS Saúde.</w:t>
      </w:r>
    </w:p>
    <w:p w14:paraId="35D4F473" w14:textId="77777777" w:rsidR="00C66957" w:rsidRPr="001E5A94" w:rsidRDefault="00C66957" w:rsidP="001E5A94">
      <w:pPr>
        <w:spacing w:line="276" w:lineRule="auto"/>
        <w:jc w:val="both"/>
        <w:rPr>
          <w:rFonts w:ascii="Arial" w:hAnsi="Arial" w:cs="Arial"/>
        </w:rPr>
      </w:pPr>
    </w:p>
    <w:p w14:paraId="5B6ADB61" w14:textId="77777777" w:rsidR="00C66957" w:rsidRPr="001E5A94" w:rsidRDefault="00C66957" w:rsidP="001E5A94">
      <w:pPr>
        <w:spacing w:line="276" w:lineRule="auto"/>
        <w:jc w:val="both"/>
        <w:rPr>
          <w:rFonts w:ascii="Arial" w:hAnsi="Arial" w:cs="Arial"/>
          <w:b/>
          <w:bCs/>
        </w:rPr>
      </w:pPr>
      <w:r w:rsidRPr="001E5A94">
        <w:rPr>
          <w:rFonts w:ascii="Arial" w:hAnsi="Arial" w:cs="Arial"/>
          <w:b/>
          <w:bCs/>
        </w:rPr>
        <w:t xml:space="preserve">5. APLICAÇÃO INTERNA </w:t>
      </w:r>
    </w:p>
    <w:p w14:paraId="161B65FD" w14:textId="77777777" w:rsidR="00C66957" w:rsidRPr="001E5A94" w:rsidRDefault="00C66957" w:rsidP="001E5A94">
      <w:pPr>
        <w:spacing w:line="276" w:lineRule="auto"/>
        <w:jc w:val="both"/>
        <w:rPr>
          <w:rFonts w:ascii="Arial" w:hAnsi="Arial" w:cs="Arial"/>
        </w:rPr>
      </w:pPr>
      <w:r w:rsidRPr="001E5A94">
        <w:rPr>
          <w:rFonts w:ascii="Arial" w:hAnsi="Arial" w:cs="Arial"/>
        </w:rPr>
        <w:t xml:space="preserve">Estoque de Medicamentos. </w:t>
      </w:r>
    </w:p>
    <w:p w14:paraId="55271870" w14:textId="77777777" w:rsidR="00C66957" w:rsidRPr="001E5A94" w:rsidRDefault="00C66957" w:rsidP="001E5A94">
      <w:pPr>
        <w:spacing w:line="276" w:lineRule="auto"/>
        <w:jc w:val="both"/>
        <w:rPr>
          <w:rFonts w:ascii="Arial" w:hAnsi="Arial" w:cs="Arial"/>
        </w:rPr>
      </w:pPr>
    </w:p>
    <w:p w14:paraId="7CF00C7A" w14:textId="77777777" w:rsidR="00C66957" w:rsidRPr="001E5A94" w:rsidRDefault="00C66957" w:rsidP="001E5A94">
      <w:pPr>
        <w:spacing w:line="276" w:lineRule="auto"/>
        <w:jc w:val="both"/>
        <w:rPr>
          <w:rFonts w:ascii="Arial" w:hAnsi="Arial" w:cs="Arial"/>
          <w:b/>
          <w:bCs/>
        </w:rPr>
      </w:pPr>
      <w:r w:rsidRPr="001E5A94">
        <w:rPr>
          <w:rFonts w:ascii="Arial" w:hAnsi="Arial" w:cs="Arial"/>
          <w:b/>
          <w:bCs/>
        </w:rPr>
        <w:t>6. OBSERVAÇÕES ESPECIAIS</w:t>
      </w:r>
    </w:p>
    <w:p w14:paraId="6DB7E6AE" w14:textId="77777777" w:rsidR="00C66957" w:rsidRPr="001E5A94" w:rsidRDefault="00C66957" w:rsidP="001E5A94">
      <w:pPr>
        <w:spacing w:line="276" w:lineRule="auto"/>
        <w:jc w:val="both"/>
        <w:rPr>
          <w:rFonts w:ascii="Arial" w:hAnsi="Arial" w:cs="Arial"/>
        </w:rPr>
      </w:pPr>
      <w:r w:rsidRPr="001E5A94">
        <w:rPr>
          <w:rFonts w:ascii="Arial" w:hAnsi="Arial" w:cs="Arial"/>
        </w:rPr>
        <w:t xml:space="preserve">Medicamentos que não estiverem dentro dos padrões de qualidade devem ser segregados e identificados como “EM QUARENTENA” e imediatamente comunicados à Farmacêutica. Não podem ser dispensados. Medicamentos com validade inferior a 60 dias devem ser identificados e caso não haja previsão de consumo, proceder a troca ou doação a outros municípios, para evitar perdas. Manter o estoque de medicamentos limpo, seco, arejado e ao abrigo da luz solar. </w:t>
      </w:r>
    </w:p>
    <w:p w14:paraId="478C05B0" w14:textId="77777777" w:rsidR="00C66957" w:rsidRPr="001E5A94" w:rsidRDefault="00C66957" w:rsidP="001E5A94">
      <w:pPr>
        <w:spacing w:line="276" w:lineRule="auto"/>
        <w:jc w:val="both"/>
        <w:rPr>
          <w:rFonts w:ascii="Arial" w:hAnsi="Arial" w:cs="Arial"/>
        </w:rPr>
      </w:pPr>
    </w:p>
    <w:p w14:paraId="462FC84A" w14:textId="77777777" w:rsidR="00C66957" w:rsidRPr="001E5A94" w:rsidRDefault="00C66957" w:rsidP="001E5A94">
      <w:pPr>
        <w:spacing w:line="276" w:lineRule="auto"/>
        <w:jc w:val="both"/>
        <w:rPr>
          <w:rFonts w:ascii="Arial" w:hAnsi="Arial" w:cs="Arial"/>
          <w:b/>
          <w:bCs/>
        </w:rPr>
      </w:pPr>
      <w:r w:rsidRPr="001E5A94">
        <w:rPr>
          <w:rFonts w:ascii="Arial" w:hAnsi="Arial" w:cs="Arial"/>
          <w:b/>
          <w:bCs/>
        </w:rPr>
        <w:t xml:space="preserve">7. MATERIAIS UTILIZADOS </w:t>
      </w:r>
    </w:p>
    <w:p w14:paraId="7B3AAC04" w14:textId="117CC96A" w:rsidR="00C66957" w:rsidRPr="001E5A94" w:rsidRDefault="00C66957" w:rsidP="00F86B80">
      <w:pPr>
        <w:spacing w:line="276" w:lineRule="auto"/>
        <w:jc w:val="both"/>
        <w:rPr>
          <w:rFonts w:ascii="Arial" w:hAnsi="Arial" w:cs="Arial"/>
        </w:rPr>
      </w:pPr>
      <w:r w:rsidRPr="001E5A94">
        <w:rPr>
          <w:rFonts w:ascii="Arial" w:hAnsi="Arial" w:cs="Arial"/>
        </w:rPr>
        <w:t>Material de escritório, computadores, calculadora, telefone.</w:t>
      </w:r>
    </w:p>
    <w:sectPr w:rsidR="00C66957" w:rsidRPr="001E5A9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8411EE"/>
    <w:multiLevelType w:val="multilevel"/>
    <w:tmpl w:val="390859CE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17D32EA1"/>
    <w:multiLevelType w:val="hybridMultilevel"/>
    <w:tmpl w:val="1CEE57F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3D15E6A"/>
    <w:multiLevelType w:val="hybridMultilevel"/>
    <w:tmpl w:val="83B6538A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CBE0561"/>
    <w:multiLevelType w:val="hybridMultilevel"/>
    <w:tmpl w:val="1A92C0E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95632088">
    <w:abstractNumId w:val="1"/>
  </w:num>
  <w:num w:numId="2" w16cid:durableId="1813862147">
    <w:abstractNumId w:val="2"/>
  </w:num>
  <w:num w:numId="3" w16cid:durableId="1681353182">
    <w:abstractNumId w:val="0"/>
  </w:num>
  <w:num w:numId="4" w16cid:durableId="138205566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24370"/>
    <w:rsid w:val="000C590A"/>
    <w:rsid w:val="001E5A94"/>
    <w:rsid w:val="00230178"/>
    <w:rsid w:val="002F12BA"/>
    <w:rsid w:val="00362BC6"/>
    <w:rsid w:val="003641F3"/>
    <w:rsid w:val="00A0132B"/>
    <w:rsid w:val="00A92D57"/>
    <w:rsid w:val="00C2334B"/>
    <w:rsid w:val="00C66957"/>
    <w:rsid w:val="00CA51BC"/>
    <w:rsid w:val="00CD32D3"/>
    <w:rsid w:val="00D4745F"/>
    <w:rsid w:val="00DE4914"/>
    <w:rsid w:val="00E4126A"/>
    <w:rsid w:val="00EB5751"/>
    <w:rsid w:val="00EC5298"/>
    <w:rsid w:val="00EE12B7"/>
    <w:rsid w:val="00F24370"/>
    <w:rsid w:val="00F53AE3"/>
    <w:rsid w:val="00F86B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71E122"/>
  <w15:chartTrackingRefBased/>
  <w15:docId w15:val="{AD9700B9-0FAE-4DEE-9179-D81F6EA978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24370"/>
    <w:pPr>
      <w:suppressAutoHyphens/>
      <w:spacing w:after="0" w:line="240" w:lineRule="auto"/>
    </w:pPr>
    <w:rPr>
      <w:rFonts w:ascii="Times New Roman" w:eastAsia="Times New Roman" w:hAnsi="Times New Roman" w:cs="Times New Roman"/>
      <w:kern w:val="1"/>
      <w:sz w:val="24"/>
      <w:szCs w:val="24"/>
      <w:lang w:eastAsia="ar-SA"/>
    </w:rPr>
  </w:style>
  <w:style w:type="paragraph" w:styleId="Ttulo1">
    <w:name w:val="heading 1"/>
    <w:basedOn w:val="Normal"/>
    <w:next w:val="Normal"/>
    <w:link w:val="Ttulo1Char"/>
    <w:qFormat/>
    <w:rsid w:val="00F24370"/>
    <w:pPr>
      <w:keepNext/>
      <w:jc w:val="both"/>
      <w:outlineLvl w:val="0"/>
    </w:pPr>
    <w:rPr>
      <w:b/>
      <w:bCs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F24370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F24370"/>
    <w:rPr>
      <w:rFonts w:ascii="Times New Roman" w:eastAsia="Times New Roman" w:hAnsi="Times New Roman" w:cs="Times New Roman"/>
      <w:b/>
      <w:bCs/>
      <w:kern w:val="1"/>
      <w:sz w:val="24"/>
      <w:szCs w:val="24"/>
      <w:lang w:eastAsia="ar-SA"/>
    </w:rPr>
  </w:style>
  <w:style w:type="character" w:customStyle="1" w:styleId="Ttulo5Char">
    <w:name w:val="Título 5 Char"/>
    <w:basedOn w:val="Fontepargpadro"/>
    <w:link w:val="Ttulo5"/>
    <w:uiPriority w:val="9"/>
    <w:semiHidden/>
    <w:rsid w:val="00F24370"/>
    <w:rPr>
      <w:rFonts w:asciiTheme="majorHAnsi" w:eastAsiaTheme="majorEastAsia" w:hAnsiTheme="majorHAnsi" w:cstheme="majorBidi"/>
      <w:color w:val="1F4D78" w:themeColor="accent1" w:themeShade="7F"/>
      <w:kern w:val="1"/>
      <w:sz w:val="24"/>
      <w:szCs w:val="24"/>
      <w:lang w:eastAsia="ar-SA"/>
    </w:rPr>
  </w:style>
  <w:style w:type="paragraph" w:styleId="Cabealho">
    <w:name w:val="header"/>
    <w:basedOn w:val="Normal"/>
    <w:link w:val="CabealhoChar"/>
    <w:unhideWhenUsed/>
    <w:rsid w:val="00F24370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F24370"/>
    <w:rPr>
      <w:rFonts w:ascii="Times New Roman" w:eastAsia="Times New Roman" w:hAnsi="Times New Roman" w:cs="Times New Roman"/>
      <w:kern w:val="1"/>
      <w:sz w:val="24"/>
      <w:szCs w:val="24"/>
      <w:lang w:eastAsia="ar-SA"/>
    </w:rPr>
  </w:style>
  <w:style w:type="paragraph" w:styleId="PargrafodaLista">
    <w:name w:val="List Paragraph"/>
    <w:basedOn w:val="Normal"/>
    <w:uiPriority w:val="34"/>
    <w:qFormat/>
    <w:rsid w:val="00DE491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260</Words>
  <Characters>1410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Computador</dc:creator>
  <cp:keywords/>
  <dc:description/>
  <cp:lastModifiedBy>Rogerio Fracalossi</cp:lastModifiedBy>
  <cp:revision>11</cp:revision>
  <dcterms:created xsi:type="dcterms:W3CDTF">2022-09-14T18:07:00Z</dcterms:created>
  <dcterms:modified xsi:type="dcterms:W3CDTF">2026-04-07T17:53:00Z</dcterms:modified>
</cp:coreProperties>
</file>