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F70B" w14:textId="77777777" w:rsidR="00583422" w:rsidRDefault="00583422" w:rsidP="005834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3270"/>
        <w:gridCol w:w="1489"/>
        <w:gridCol w:w="11"/>
        <w:gridCol w:w="2157"/>
      </w:tblGrid>
      <w:tr w:rsidR="00583422" w14:paraId="3AFAB76B" w14:textId="77777777" w:rsidTr="00E745FC">
        <w:trPr>
          <w:trHeight w:val="1393"/>
        </w:trPr>
        <w:tc>
          <w:tcPr>
            <w:tcW w:w="1958" w:type="dxa"/>
          </w:tcPr>
          <w:p w14:paraId="260223AF" w14:textId="77777777" w:rsidR="00583422" w:rsidRDefault="00583422" w:rsidP="00E745FC">
            <w:r>
              <w:rPr>
                <w:noProof/>
              </w:rPr>
              <w:drawing>
                <wp:inline distT="0" distB="0" distL="0" distR="0" wp14:anchorId="5108DB80" wp14:editId="5BD9ADE4">
                  <wp:extent cx="1012190" cy="902335"/>
                  <wp:effectExtent l="0" t="0" r="0" b="0"/>
                  <wp:docPr id="7706557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gridSpan w:val="3"/>
          </w:tcPr>
          <w:p w14:paraId="3B1FBD60" w14:textId="77777777" w:rsidR="00583422" w:rsidRPr="005D631D" w:rsidRDefault="00583422" w:rsidP="00E745FC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4BB0ECAF" w14:textId="77777777" w:rsidR="00583422" w:rsidRDefault="00583422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CEAF – Componente Especializado da </w:t>
            </w:r>
          </w:p>
          <w:p w14:paraId="5D74C320" w14:textId="77777777" w:rsidR="00583422" w:rsidRDefault="00583422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Assistência Farmacêutica</w:t>
            </w:r>
            <w:r w:rsidRPr="005D631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</w:p>
          <w:p w14:paraId="636E7C63" w14:textId="325A17CB" w:rsidR="00583422" w:rsidRDefault="00583422" w:rsidP="00E745FC">
            <w:pPr>
              <w:pStyle w:val="Cabealho"/>
              <w:spacing w:line="276" w:lineRule="auto"/>
              <w:ind w:right="357"/>
              <w:jc w:val="center"/>
            </w:pPr>
            <w:r w:rsidRPr="005D631D">
              <w:rPr>
                <w:rFonts w:ascii="Arial" w:hAnsi="Arial" w:cs="Arial"/>
                <w:b/>
                <w:bCs/>
              </w:rPr>
              <w:t>N.º 00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57" w:type="dxa"/>
          </w:tcPr>
          <w:p w14:paraId="20A6D309" w14:textId="77777777" w:rsidR="00583422" w:rsidRDefault="00583422" w:rsidP="00E745FC">
            <w:r>
              <w:rPr>
                <w:noProof/>
              </w:rPr>
              <w:drawing>
                <wp:inline distT="0" distB="0" distL="0" distR="0" wp14:anchorId="48F0EF5A" wp14:editId="5E1B1C45">
                  <wp:extent cx="883920" cy="859809"/>
                  <wp:effectExtent l="0" t="0" r="0" b="0"/>
                  <wp:docPr id="4119032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40" cy="859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422" w14:paraId="19D96F3F" w14:textId="77777777" w:rsidTr="00E745FC">
        <w:trPr>
          <w:trHeight w:val="361"/>
        </w:trPr>
        <w:tc>
          <w:tcPr>
            <w:tcW w:w="5228" w:type="dxa"/>
            <w:gridSpan w:val="2"/>
          </w:tcPr>
          <w:p w14:paraId="3F5B51B9" w14:textId="77777777" w:rsidR="00583422" w:rsidRDefault="00583422" w:rsidP="00E745FC">
            <w:pPr>
              <w:spacing w:line="276" w:lineRule="auto"/>
              <w:jc w:val="both"/>
            </w:pPr>
            <w:r w:rsidRPr="005D631D">
              <w:rPr>
                <w:rFonts w:ascii="Arial" w:hAnsi="Arial" w:cs="Arial"/>
                <w:b/>
              </w:rPr>
              <w:t>Elaborado por: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631D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</w:tcPr>
          <w:p w14:paraId="2D5AF57C" w14:textId="77777777" w:rsidR="00583422" w:rsidRPr="002936CA" w:rsidRDefault="00583422" w:rsidP="00E745F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936CA">
              <w:rPr>
                <w:rFonts w:ascii="Arial" w:hAnsi="Arial" w:cs="Arial"/>
                <w:b/>
                <w:sz w:val="16"/>
                <w:szCs w:val="16"/>
              </w:rPr>
              <w:t>Aprovado por:</w:t>
            </w:r>
          </w:p>
        </w:tc>
        <w:tc>
          <w:tcPr>
            <w:tcW w:w="2168" w:type="dxa"/>
            <w:gridSpan w:val="2"/>
            <w:vMerge w:val="restart"/>
          </w:tcPr>
          <w:p w14:paraId="15885045" w14:textId="77777777" w:rsidR="00583422" w:rsidRPr="005D631D" w:rsidRDefault="00583422" w:rsidP="00E745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Atualizado em:</w:t>
            </w:r>
          </w:p>
          <w:p w14:paraId="297C1FB7" w14:textId="344F2A5F" w:rsidR="00583422" w:rsidRDefault="00583422" w:rsidP="00E745FC">
            <w:pPr>
              <w:jc w:val="center"/>
            </w:pPr>
            <w:r w:rsidRPr="005D631D">
              <w:rPr>
                <w:rFonts w:ascii="Arial" w:hAnsi="Arial" w:cs="Arial"/>
              </w:rPr>
              <w:t>202</w:t>
            </w:r>
            <w:r w:rsidR="006D4C8E">
              <w:rPr>
                <w:rFonts w:ascii="Arial" w:hAnsi="Arial" w:cs="Arial"/>
              </w:rPr>
              <w:t>6</w:t>
            </w:r>
          </w:p>
        </w:tc>
      </w:tr>
      <w:tr w:rsidR="00583422" w14:paraId="41C8A43C" w14:textId="77777777" w:rsidTr="00E745FC">
        <w:trPr>
          <w:trHeight w:val="340"/>
        </w:trPr>
        <w:tc>
          <w:tcPr>
            <w:tcW w:w="5228" w:type="dxa"/>
            <w:gridSpan w:val="2"/>
          </w:tcPr>
          <w:p w14:paraId="458D8D77" w14:textId="77777777" w:rsidR="00583422" w:rsidRPr="002936CA" w:rsidRDefault="00583422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Revisado por: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Helielza R. Mesquita</w:t>
            </w:r>
          </w:p>
        </w:tc>
        <w:tc>
          <w:tcPr>
            <w:tcW w:w="1489" w:type="dxa"/>
            <w:vMerge/>
          </w:tcPr>
          <w:p w14:paraId="6278F64E" w14:textId="77777777" w:rsidR="00583422" w:rsidRPr="002936CA" w:rsidRDefault="00583422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8" w:type="dxa"/>
            <w:gridSpan w:val="2"/>
            <w:vMerge/>
          </w:tcPr>
          <w:p w14:paraId="558DF3A3" w14:textId="77777777" w:rsidR="00583422" w:rsidRDefault="00583422" w:rsidP="00E745FC"/>
        </w:tc>
      </w:tr>
    </w:tbl>
    <w:p w14:paraId="49515A7A" w14:textId="77777777" w:rsidR="00583422" w:rsidRDefault="00583422" w:rsidP="00583422"/>
    <w:p w14:paraId="09465C01" w14:textId="77777777" w:rsidR="00C63FAB" w:rsidRDefault="00C63FAB"/>
    <w:p w14:paraId="6B4444A3" w14:textId="77777777" w:rsidR="00C63FAB" w:rsidRDefault="00000000">
      <w:pPr>
        <w:pStyle w:val="Ttulo1"/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1. TÍTULO: VERIFICAÇÃO DA TEMPERATURA GELADEIRA DA FARMÁCIA</w:t>
      </w:r>
    </w:p>
    <w:p w14:paraId="350A1CD9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60017F94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</w:rPr>
        <w:t xml:space="preserve">2. OBJETIVOS: </w:t>
      </w:r>
      <w:r>
        <w:rPr>
          <w:rFonts w:ascii="Arial" w:eastAsia="Arial" w:hAnsi="Arial" w:cs="Arial"/>
        </w:rPr>
        <w:t>Padronizar o procedimento de verificação de temperatura e umidade onde há armazenamento de medicamentos.</w:t>
      </w:r>
    </w:p>
    <w:p w14:paraId="34884D4C" w14:textId="77777777" w:rsidR="00C63FAB" w:rsidRDefault="00C63FAB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C0A321A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DEFINIÇÃO: </w:t>
      </w:r>
      <w:r>
        <w:rPr>
          <w:rFonts w:ascii="Arial" w:eastAsia="Arial" w:hAnsi="Arial" w:cs="Arial"/>
        </w:rPr>
        <w:t xml:space="preserve">Conservar medicamentos é manter os produtos em condições ambientais apropriadas para assegurar sua estabilidade e integridade durante seu período de vida útil. </w:t>
      </w:r>
    </w:p>
    <w:p w14:paraId="5E30F2F3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Temperatura – a temperatura é uma condição ambiental diretamente responsável por grande número de alterações e deteriorações dos medicamentos. Elevadas temperaturas são contra-indicadas para medicamentos porque podem acelerar a indução de reações químicas e ocasionar decomposição dos produtos, alterando a sua eficácia. Para o controle da temperatura, é necessária a utilização de termômetros nas áreas de estocagem, com registros diários em mapa de controle, registro mensal consolidado, elaboração de relatórios, com gráficos demonstrativos,</w:t>
      </w:r>
    </w:p>
    <w:p w14:paraId="16E53683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intervenção e correção de eventuais anormalidades.</w:t>
      </w:r>
    </w:p>
    <w:p w14:paraId="7268F815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Temperatura de conservação – segundo a Farmacopéia Americana (USP):</w:t>
      </w:r>
    </w:p>
    <w:p w14:paraId="40023C2F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Ambiente – temperatura entre 15º e 30ºC – com controle mediante termostato. Recomenda-se temperatura próxima a 20ºC.</w:t>
      </w:r>
    </w:p>
    <w:p w14:paraId="30CBA8F9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Quente – temperatura acima de 30ºC.</w:t>
      </w:r>
    </w:p>
    <w:p w14:paraId="101E2064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Fria ou refrigerada – entre 2º e 8ºC.</w:t>
      </w:r>
    </w:p>
    <w:p w14:paraId="6ECD5E30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Local fresco – ambiente cuja temperatura situa-se entre 8º e 15ºC.</w:t>
      </w:r>
    </w:p>
    <w:p w14:paraId="57A34AAD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Em congelador: temperatura entre 0º e -20ºC.</w:t>
      </w:r>
    </w:p>
    <w:p w14:paraId="2E74B6C6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Para produtos que requerem baixa temperatura, há necessidade de equipamentos de temperatura controlada entre 10º e 20ºC.</w:t>
      </w:r>
    </w:p>
    <w:p w14:paraId="4E94A14C" w14:textId="77777777" w:rsidR="00C63FAB" w:rsidRDefault="00C63FAB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36FCB282" w14:textId="77777777" w:rsidR="00C63FAB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PROCEDIMENTO:</w:t>
      </w:r>
    </w:p>
    <w:p w14:paraId="1758ED29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Verificar obrigatoriamente duas ou três vezes a temperatura da geladeira da farmácia, de manhã e à tarde, podendo às vezes quando houver variação de temperatura, fazer três verificações</w:t>
      </w:r>
    </w:p>
    <w:p w14:paraId="498EFFC2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 xml:space="preserve">Realizar a leitura no painel da geladeira e preencher o formulário </w:t>
      </w:r>
    </w:p>
    <w:p w14:paraId="0DF6825B" w14:textId="77777777" w:rsidR="00C63FAB" w:rsidRDefault="00C63FAB">
      <w:pPr>
        <w:spacing w:line="360" w:lineRule="auto"/>
        <w:rPr>
          <w:rFonts w:ascii="Arial" w:eastAsia="Arial" w:hAnsi="Arial" w:cs="Arial"/>
        </w:rPr>
      </w:pPr>
    </w:p>
    <w:p w14:paraId="44F39E79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ab/>
        <w:t xml:space="preserve">Formulário utilizado para controle diário de temperatura do refrigerador que </w:t>
      </w:r>
      <w:r>
        <w:rPr>
          <w:rFonts w:ascii="Arial" w:eastAsia="Arial" w:hAnsi="Arial" w:cs="Arial"/>
        </w:rPr>
        <w:t>contenham</w:t>
      </w:r>
      <w:r>
        <w:rPr>
          <w:rFonts w:ascii="Arial" w:eastAsia="Arial" w:hAnsi="Arial" w:cs="Arial"/>
          <w:color w:val="000000"/>
        </w:rPr>
        <w:t xml:space="preserve"> medicamentos termolábeis. O objetivo deste controle diário visa a melhor conservação do medicamento, garantindo efetividade no tratamento. Este controle pode ser feito, várias vezes ao dia, devendo este relatório ficar exposto na farmácia que está sendo realizada a verificação</w:t>
      </w:r>
    </w:p>
    <w:p w14:paraId="51135163" w14:textId="77777777" w:rsidR="00C63FAB" w:rsidRDefault="00C63F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D261D1A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ab/>
        <w:t>Preencher a Unidade de saúde local de execução da verificação da temperatura, mês de referência do controle, indicar a temperatura máxima, mínima e do momento registrada na vistoria matutina e vespertina</w:t>
      </w:r>
    </w:p>
    <w:p w14:paraId="6A375BFD" w14:textId="77777777" w:rsidR="00C63FAB" w:rsidRDefault="00C63F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8D0E854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ab/>
        <w:t xml:space="preserve"> A temperatura visível no painel (sem apertar em qualquer botão) é a temperatura do momento, visualizar e anotar no formulário</w:t>
      </w:r>
    </w:p>
    <w:p w14:paraId="316DBC2D" w14:textId="77777777" w:rsidR="00C63FAB" w:rsidRDefault="00C63F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9D8E622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</w:rPr>
        <w:tab/>
        <w:t>Apertar uma vez flecha no painel indicando para cima , em seguida aparecerá a temperatura mínima e máxima respectivamente, visualizar e anotar.</w:t>
      </w:r>
    </w:p>
    <w:p w14:paraId="710193BF" w14:textId="77777777" w:rsidR="00C63FAB" w:rsidRDefault="00C63F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48DE7B7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ab/>
        <w:t>Indicar hora da verificação no período manhã  / tarde</w:t>
      </w:r>
    </w:p>
    <w:p w14:paraId="32FF55E3" w14:textId="77777777" w:rsidR="00C63FAB" w:rsidRDefault="00C63F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088EA95B" w14:textId="77777777" w:rsidR="00C63FA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</w:rPr>
        <w:tab/>
        <w:t xml:space="preserve">Visto do responsável pela leitura </w:t>
      </w:r>
    </w:p>
    <w:p w14:paraId="6403AAE6" w14:textId="77777777" w:rsidR="00C63FAB" w:rsidRDefault="00C63FAB">
      <w:pPr>
        <w:spacing w:line="360" w:lineRule="auto"/>
        <w:rPr>
          <w:rFonts w:ascii="Arial" w:eastAsia="Arial" w:hAnsi="Arial" w:cs="Arial"/>
        </w:rPr>
      </w:pPr>
    </w:p>
    <w:p w14:paraId="7BC02526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i. </w:t>
      </w:r>
      <w:r>
        <w:rPr>
          <w:rFonts w:ascii="Arial" w:eastAsia="Arial" w:hAnsi="Arial" w:cs="Arial"/>
        </w:rPr>
        <w:tab/>
        <w:t xml:space="preserve">Para finalizar segurar o botão com flecha para cima por alguns segundos aguardar aparecer ‘set’ no painel e soltar o botão. </w:t>
      </w:r>
    </w:p>
    <w:p w14:paraId="155E1CB7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56806056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Qualquer divergência na temperatura (abaixo de 2ºC ou acima de 8º C), aumentar o monitoramento. Caso não regularize, investigar o motivo da </w:t>
      </w:r>
      <w:r>
        <w:rPr>
          <w:rFonts w:ascii="Arial" w:eastAsia="Arial" w:hAnsi="Arial" w:cs="Arial"/>
        </w:rPr>
        <w:lastRenderedPageBreak/>
        <w:t>alteração e se necessário trocar medicamentos de geladeira até resolução do problema.</w:t>
      </w:r>
    </w:p>
    <w:p w14:paraId="15FCA481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183F9380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5A0A5689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59A6B915" w14:textId="77777777" w:rsidR="00C63FAB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RESPONSABILIDADES NA EXECUÇÃO DO POP:</w:t>
      </w:r>
    </w:p>
    <w:p w14:paraId="6C17495F" w14:textId="77777777" w:rsidR="00C63FA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Farmaceutico (a)</w:t>
      </w:r>
    </w:p>
    <w:p w14:paraId="5466AD2F" w14:textId="77777777" w:rsidR="00C63FAB" w:rsidRDefault="00C63FAB">
      <w:pPr>
        <w:spacing w:line="360" w:lineRule="auto"/>
        <w:jc w:val="both"/>
        <w:rPr>
          <w:rFonts w:ascii="Arial" w:eastAsia="Arial" w:hAnsi="Arial" w:cs="Arial"/>
        </w:rPr>
      </w:pPr>
    </w:p>
    <w:p w14:paraId="020EBEAB" w14:textId="77777777" w:rsidR="00C63FAB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REFERêNCIAS:</w:t>
      </w:r>
    </w:p>
    <w:p w14:paraId="0AB54A64" w14:textId="77777777" w:rsidR="00C63FAB" w:rsidRDefault="00C63FAB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7F38E82" w14:textId="77777777" w:rsidR="00C63FA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Ministério da Saúde. </w:t>
      </w:r>
      <w:r>
        <w:rPr>
          <w:rFonts w:ascii="Arial" w:eastAsia="Arial" w:hAnsi="Arial" w:cs="Arial"/>
          <w:b/>
        </w:rPr>
        <w:t>Manual de Boas Práticas de Estocagem</w:t>
      </w:r>
      <w:r>
        <w:rPr>
          <w:rFonts w:ascii="Arial" w:eastAsia="Arial" w:hAnsi="Arial" w:cs="Arial"/>
        </w:rPr>
        <w:t>. Disponível em: http://bvsms.saude.gov.br/bvs/publicacoes/cd05_05.pdf.</w:t>
      </w:r>
    </w:p>
    <w:p w14:paraId="05AEFA32" w14:textId="77777777" w:rsidR="00C63FAB" w:rsidRDefault="00C63FAB">
      <w:pPr>
        <w:jc w:val="both"/>
        <w:rPr>
          <w:rFonts w:ascii="Arial" w:eastAsia="Arial" w:hAnsi="Arial" w:cs="Arial"/>
        </w:rPr>
      </w:pPr>
    </w:p>
    <w:p w14:paraId="24C106B7" w14:textId="77777777" w:rsidR="00C63FAB" w:rsidRDefault="00C63FAB">
      <w:pPr>
        <w:jc w:val="both"/>
        <w:rPr>
          <w:rFonts w:ascii="Arial" w:eastAsia="Arial" w:hAnsi="Arial" w:cs="Arial"/>
        </w:rPr>
      </w:pPr>
    </w:p>
    <w:p w14:paraId="1C2B56F3" w14:textId="77777777" w:rsidR="00C63FA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Ministério da Saúde. </w:t>
      </w:r>
      <w:r>
        <w:rPr>
          <w:rFonts w:ascii="Arial" w:eastAsia="Arial" w:hAnsi="Arial" w:cs="Arial"/>
          <w:b/>
        </w:rPr>
        <w:t>Assistência Farmaceutico (a) na Atenção Básica</w:t>
      </w:r>
      <w:r>
        <w:rPr>
          <w:rFonts w:ascii="Arial" w:eastAsia="Arial" w:hAnsi="Arial" w:cs="Arial"/>
        </w:rPr>
        <w:t>. Disponível em: http://www.ensp.fiocruz.br/portal-ensp/judicializacao/pdfs/283.pdf.</w:t>
      </w:r>
    </w:p>
    <w:p w14:paraId="45B37228" w14:textId="77777777" w:rsidR="00C63FAB" w:rsidRDefault="00C63FAB"/>
    <w:p w14:paraId="102F461F" w14:textId="77777777" w:rsidR="00C63FAB" w:rsidRDefault="00C63FAB"/>
    <w:sectPr w:rsidR="00C63FA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AB"/>
    <w:rsid w:val="00583422"/>
    <w:rsid w:val="006D4C8E"/>
    <w:rsid w:val="00A2124C"/>
    <w:rsid w:val="00C63FAB"/>
    <w:rsid w:val="00D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4385"/>
  <w15:docId w15:val="{DEBFC9B9-7DD7-4098-B380-B96E8AD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82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11A8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A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211A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211A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8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A82"/>
    <w:rPr>
      <w:rFonts w:asciiTheme="majorHAnsi" w:eastAsiaTheme="majorEastAsia" w:hAnsiTheme="majorHAnsi" w:cstheme="majorBidi"/>
      <w:color w:val="2E74B5" w:themeColor="accent1" w:themeShade="BF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E8324F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32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22B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yfQNHoJXL7/gSagN+JTcNSoXA==">CgMxLjAyCGguZ2pkZ3hzMgloLjMwajB6bGw4AHIhMTFoT2xwWlJfbHBER25TQ0xyckhiOXI4TVpzNmhQTFpv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Rogerio Fracalossi</cp:lastModifiedBy>
  <cp:revision>3</cp:revision>
  <dcterms:created xsi:type="dcterms:W3CDTF">2023-03-23T12:48:00Z</dcterms:created>
  <dcterms:modified xsi:type="dcterms:W3CDTF">2026-04-07T13:47:00Z</dcterms:modified>
</cp:coreProperties>
</file>